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3ECD" w14:textId="77777777" w:rsidR="00B635C2" w:rsidRDefault="00B635C2" w:rsidP="00A20219">
      <w:pPr>
        <w:spacing w:after="0"/>
        <w:jc w:val="both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0B709F7B" wp14:editId="7AA2DC2A">
            <wp:extent cx="5943600" cy="1515745"/>
            <wp:effectExtent l="0" t="0" r="0" b="8255"/>
            <wp:docPr id="1" name="Picture 1" descr="DNR_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R_Press Rele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E552" w14:textId="77777777" w:rsidR="004F6CD8" w:rsidRDefault="004F6CD8" w:rsidP="00A20219">
      <w:pPr>
        <w:spacing w:after="0" w:line="240" w:lineRule="auto"/>
        <w:jc w:val="both"/>
        <w:rPr>
          <w:rFonts w:ascii="Arial" w:hAnsi="Arial" w:cs="Arial"/>
        </w:rPr>
      </w:pPr>
    </w:p>
    <w:p w14:paraId="587AF339" w14:textId="5C2A6E1B" w:rsidR="00B635C2" w:rsidRDefault="00B635C2" w:rsidP="00C87659">
      <w:pPr>
        <w:spacing w:after="0" w:line="240" w:lineRule="auto"/>
        <w:rPr>
          <w:rFonts w:ascii="Arial" w:hAnsi="Arial" w:cs="Arial"/>
        </w:rPr>
      </w:pPr>
      <w:r w:rsidRPr="001E5866">
        <w:rPr>
          <w:rFonts w:ascii="Arial" w:hAnsi="Arial" w:cs="Arial"/>
        </w:rPr>
        <w:t xml:space="preserve">For </w:t>
      </w:r>
      <w:r w:rsidRPr="00C87659">
        <w:rPr>
          <w:rFonts w:ascii="Arial" w:hAnsi="Arial" w:cs="Arial"/>
        </w:rPr>
        <w:t xml:space="preserve">Immediate Release: </w:t>
      </w:r>
      <w:r w:rsidR="00684093">
        <w:rPr>
          <w:rFonts w:ascii="Arial" w:hAnsi="Arial" w:cs="Arial"/>
        </w:rPr>
        <w:t>May 5</w:t>
      </w:r>
      <w:r w:rsidR="00F36998" w:rsidRPr="00C87659">
        <w:rPr>
          <w:rFonts w:ascii="Arial" w:hAnsi="Arial" w:cs="Arial"/>
        </w:rPr>
        <w:t>, 2021</w:t>
      </w:r>
    </w:p>
    <w:p w14:paraId="7FD1A6BF" w14:textId="77777777" w:rsidR="00B635C2" w:rsidRPr="00994F1F" w:rsidRDefault="00B635C2" w:rsidP="00C87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44D53" w14:textId="70904FFA" w:rsidR="004F6CD8" w:rsidRDefault="002B6800" w:rsidP="002B6800">
      <w:pPr>
        <w:spacing w:after="0" w:line="26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DNR o</w:t>
      </w:r>
      <w:r w:rsidRPr="002B6800">
        <w:rPr>
          <w:rFonts w:ascii="Arial" w:hAnsi="Arial" w:cs="Arial"/>
          <w:b/>
          <w:bCs/>
          <w:sz w:val="28"/>
          <w:szCs w:val="28"/>
        </w:rPr>
        <w:t>nline maps are next step in Unlocking Alaska Initiative</w:t>
      </w:r>
    </w:p>
    <w:p w14:paraId="3C6F9759" w14:textId="77777777" w:rsidR="00994F1F" w:rsidRDefault="00994F1F" w:rsidP="00B52A05">
      <w:pPr>
        <w:spacing w:after="0" w:line="269" w:lineRule="auto"/>
        <w:rPr>
          <w:rFonts w:ascii="Arial" w:hAnsi="Arial" w:cs="Arial"/>
          <w:sz w:val="24"/>
          <w:szCs w:val="24"/>
        </w:rPr>
      </w:pPr>
    </w:p>
    <w:p w14:paraId="3BFE6B23" w14:textId="0753F312" w:rsidR="0080197C" w:rsidRDefault="0080197C" w:rsidP="00994F1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6670C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Anchorage, </w:t>
      </w:r>
      <w:r w:rsidRPr="0006670C">
        <w:rPr>
          <w:rFonts w:ascii="Arial" w:hAnsi="Arial" w:cs="Arial"/>
          <w:b/>
          <w:sz w:val="24"/>
          <w:szCs w:val="24"/>
        </w:rPr>
        <w:t>AK)</w:t>
      </w:r>
      <w:r w:rsidRPr="007F74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The Department of Natural Resources </w:t>
      </w:r>
      <w:r w:rsidR="00994F1F">
        <w:rPr>
          <w:rFonts w:ascii="Arial" w:hAnsi="Arial" w:cs="Arial"/>
          <w:sz w:val="24"/>
          <w:szCs w:val="24"/>
        </w:rPr>
        <w:t xml:space="preserve">(DNR) </w:t>
      </w:r>
      <w:r>
        <w:rPr>
          <w:rFonts w:ascii="Arial" w:hAnsi="Arial" w:cs="Arial"/>
          <w:sz w:val="24"/>
          <w:szCs w:val="24"/>
        </w:rPr>
        <w:t>today took the next step in advancing Governor Mike Dunleavy’s “Unlocking Alaska” initiative, publishing online maps showing navigable waters and state-owned submerged lands</w:t>
      </w:r>
      <w:r w:rsidR="002B6800">
        <w:rPr>
          <w:rFonts w:ascii="Arial" w:hAnsi="Arial" w:cs="Arial"/>
          <w:sz w:val="24"/>
          <w:szCs w:val="24"/>
        </w:rPr>
        <w:t xml:space="preserve">, including those in </w:t>
      </w:r>
      <w:r>
        <w:rPr>
          <w:rFonts w:ascii="Arial" w:hAnsi="Arial" w:cs="Arial"/>
          <w:sz w:val="24"/>
          <w:szCs w:val="24"/>
        </w:rPr>
        <w:t>the Tongass National Forest and National Park Service lands in Alaska.</w:t>
      </w:r>
    </w:p>
    <w:p w14:paraId="638A6554" w14:textId="77777777" w:rsidR="0080197C" w:rsidRDefault="0080197C" w:rsidP="00994F1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BBC6A0" w14:textId="2F4BB7E1" w:rsidR="00EC5108" w:rsidRDefault="00EC5108" w:rsidP="00994F1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06717">
        <w:rPr>
          <w:rFonts w:ascii="Arial" w:hAnsi="Arial" w:cs="Arial"/>
          <w:sz w:val="24"/>
          <w:szCs w:val="24"/>
        </w:rPr>
        <w:t>map</w:t>
      </w:r>
      <w:r w:rsidR="00B52A05">
        <w:rPr>
          <w:rFonts w:ascii="Arial" w:hAnsi="Arial" w:cs="Arial"/>
          <w:sz w:val="24"/>
          <w:szCs w:val="24"/>
        </w:rPr>
        <w:t>s</w:t>
      </w:r>
      <w:r w:rsidR="0080197C">
        <w:rPr>
          <w:rFonts w:ascii="Arial" w:hAnsi="Arial" w:cs="Arial"/>
          <w:sz w:val="24"/>
          <w:szCs w:val="24"/>
        </w:rPr>
        <w:t xml:space="preserve"> and associated information</w:t>
      </w:r>
      <w:r w:rsidR="00B52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</w:t>
      </w:r>
      <w:r w:rsidR="00806717">
        <w:rPr>
          <w:rFonts w:ascii="Arial" w:hAnsi="Arial" w:cs="Arial"/>
          <w:sz w:val="24"/>
          <w:szCs w:val="24"/>
        </w:rPr>
        <w:t xml:space="preserve">important </w:t>
      </w:r>
      <w:r>
        <w:rPr>
          <w:rFonts w:ascii="Arial" w:hAnsi="Arial" w:cs="Arial"/>
          <w:sz w:val="24"/>
          <w:szCs w:val="24"/>
        </w:rPr>
        <w:t>element</w:t>
      </w:r>
      <w:r w:rsidR="008019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the governor’s initiative, announced in March, asserting state management authority over navigable waters and the submerged lands beneath them, said </w:t>
      </w:r>
      <w:r w:rsidR="00C87659">
        <w:rPr>
          <w:rFonts w:ascii="Arial" w:hAnsi="Arial" w:cs="Arial"/>
          <w:sz w:val="24"/>
          <w:szCs w:val="24"/>
        </w:rPr>
        <w:t xml:space="preserve">DNR </w:t>
      </w:r>
      <w:r>
        <w:rPr>
          <w:rFonts w:ascii="Arial" w:hAnsi="Arial" w:cs="Arial"/>
          <w:sz w:val="24"/>
          <w:szCs w:val="24"/>
        </w:rPr>
        <w:t>Commissioner Corri Feige</w:t>
      </w:r>
      <w:r w:rsidR="00C87659">
        <w:rPr>
          <w:rFonts w:ascii="Arial" w:hAnsi="Arial" w:cs="Arial"/>
          <w:sz w:val="24"/>
          <w:szCs w:val="24"/>
        </w:rPr>
        <w:t>.</w:t>
      </w:r>
    </w:p>
    <w:p w14:paraId="5A49C116" w14:textId="5A815078" w:rsidR="00EC5108" w:rsidRDefault="00EC5108" w:rsidP="00994F1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AD472F" w14:textId="1DCEFF40" w:rsidR="00EC5108" w:rsidRDefault="00EC5108" w:rsidP="00994F1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“After decades of federal foot-dragging in acknowledging th</w:t>
      </w:r>
      <w:r w:rsidR="00806717">
        <w:rPr>
          <w:rFonts w:ascii="Arial" w:hAnsi="Arial" w:cs="Arial"/>
          <w:sz w:val="24"/>
          <w:szCs w:val="24"/>
        </w:rPr>
        <w:t xml:space="preserve">e state’s </w:t>
      </w:r>
      <w:r w:rsidR="00EC70F1">
        <w:rPr>
          <w:rFonts w:ascii="Arial" w:hAnsi="Arial" w:cs="Arial"/>
          <w:sz w:val="24"/>
          <w:szCs w:val="24"/>
        </w:rPr>
        <w:t xml:space="preserve">ownership and </w:t>
      </w:r>
      <w:r w:rsidR="00806717">
        <w:rPr>
          <w:rFonts w:ascii="Arial" w:hAnsi="Arial" w:cs="Arial"/>
          <w:sz w:val="24"/>
          <w:szCs w:val="24"/>
        </w:rPr>
        <w:t xml:space="preserve">authority </w:t>
      </w:r>
      <w:r w:rsidR="00EC70F1">
        <w:rPr>
          <w:rFonts w:ascii="Arial" w:hAnsi="Arial" w:cs="Arial"/>
          <w:sz w:val="24"/>
          <w:szCs w:val="24"/>
        </w:rPr>
        <w:t>over</w:t>
      </w:r>
      <w:r w:rsidR="00806717">
        <w:rPr>
          <w:rFonts w:ascii="Arial" w:hAnsi="Arial" w:cs="Arial"/>
          <w:sz w:val="24"/>
          <w:szCs w:val="24"/>
        </w:rPr>
        <w:t xml:space="preserve"> these resources</w:t>
      </w:r>
      <w:r>
        <w:rPr>
          <w:rFonts w:ascii="Arial" w:hAnsi="Arial" w:cs="Arial"/>
          <w:sz w:val="24"/>
          <w:szCs w:val="24"/>
        </w:rPr>
        <w:t>, Alaskans can now go to a single website to clearly see the navigable waters</w:t>
      </w:r>
      <w:r w:rsidR="0080197C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we received control </w:t>
      </w:r>
      <w:r w:rsidR="0080197C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at statehood, </w:t>
      </w:r>
      <w:r w:rsidR="0080197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which they have legal rights to access </w:t>
      </w:r>
      <w:r w:rsidR="00EC70F1">
        <w:rPr>
          <w:rFonts w:ascii="Arial" w:hAnsi="Arial" w:cs="Arial"/>
          <w:sz w:val="24"/>
          <w:szCs w:val="24"/>
        </w:rPr>
        <w:t>according to state rules and regulations</w:t>
      </w:r>
      <w:r>
        <w:rPr>
          <w:rFonts w:ascii="Arial" w:hAnsi="Arial" w:cs="Arial"/>
          <w:sz w:val="24"/>
          <w:szCs w:val="24"/>
        </w:rPr>
        <w:t>,” Feige said.</w:t>
      </w:r>
    </w:p>
    <w:p w14:paraId="3AC2EED8" w14:textId="450D9034" w:rsidR="00EC5108" w:rsidRDefault="00EC5108" w:rsidP="00994F1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DA13EC" w14:textId="1B067B61" w:rsidR="004F6CD8" w:rsidRDefault="00C87659" w:rsidP="00994F1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U.S. Constitution and federal law, and as reinforced by two unanimous U.S. Supreme Court decisions, </w:t>
      </w:r>
      <w:r w:rsidR="004F6CD8">
        <w:rPr>
          <w:rFonts w:ascii="Arial" w:hAnsi="Arial" w:cs="Arial"/>
          <w:sz w:val="24"/>
          <w:szCs w:val="24"/>
        </w:rPr>
        <w:t xml:space="preserve">Alaskans may travel on navigable waters across state-owned submerged lands rivers and lakes subject to </w:t>
      </w:r>
      <w:r w:rsidR="003E3F6D">
        <w:rPr>
          <w:rFonts w:ascii="Arial" w:hAnsi="Arial" w:cs="Arial"/>
          <w:sz w:val="24"/>
          <w:szCs w:val="24"/>
        </w:rPr>
        <w:t>s</w:t>
      </w:r>
      <w:r w:rsidR="004F6CD8">
        <w:rPr>
          <w:rFonts w:ascii="Arial" w:hAnsi="Arial" w:cs="Arial"/>
          <w:sz w:val="24"/>
          <w:szCs w:val="24"/>
        </w:rPr>
        <w:t>tate regulations and permitting requirements</w:t>
      </w:r>
      <w:r>
        <w:rPr>
          <w:rFonts w:ascii="Arial" w:hAnsi="Arial" w:cs="Arial"/>
          <w:sz w:val="24"/>
          <w:szCs w:val="24"/>
        </w:rPr>
        <w:t>,</w:t>
      </w:r>
      <w:r w:rsidR="004F6CD8">
        <w:rPr>
          <w:rFonts w:ascii="Arial" w:hAnsi="Arial" w:cs="Arial"/>
          <w:sz w:val="24"/>
          <w:szCs w:val="24"/>
        </w:rPr>
        <w:t xml:space="preserve"> rather than federal requirements.</w:t>
      </w:r>
    </w:p>
    <w:p w14:paraId="3461E6A5" w14:textId="77777777" w:rsidR="004F6CD8" w:rsidRDefault="004F6CD8" w:rsidP="00994F1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AE5845" w14:textId="20C11FE5" w:rsidR="00393FBD" w:rsidRDefault="003E3F6D" w:rsidP="00994F1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C5108" w:rsidRPr="0080197C">
        <w:rPr>
          <w:rFonts w:ascii="Arial" w:hAnsi="Arial" w:cs="Arial"/>
          <w:sz w:val="24"/>
          <w:szCs w:val="24"/>
        </w:rPr>
        <w:t>website</w:t>
      </w:r>
      <w:r w:rsidR="0080197C" w:rsidRPr="0080197C">
        <w:rPr>
          <w:rFonts w:ascii="Arial" w:hAnsi="Arial" w:cs="Arial"/>
          <w:sz w:val="24"/>
          <w:szCs w:val="24"/>
        </w:rPr>
        <w:t xml:space="preserve"> </w:t>
      </w:r>
      <w:r w:rsidR="0080197C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="00404CE3" w:rsidRPr="00BD3776">
          <w:rPr>
            <w:rStyle w:val="Hyperlink"/>
            <w:rFonts w:ascii="Arial" w:hAnsi="Arial" w:cs="Arial"/>
            <w:sz w:val="24"/>
            <w:szCs w:val="24"/>
          </w:rPr>
          <w:t>https://dnr.alaska.gov/mlw/paad/nav/</w:t>
        </w:r>
      </w:hyperlink>
      <w:r w:rsidR="00EC5108" w:rsidRPr="0080197C">
        <w:rPr>
          <w:rFonts w:ascii="Arial" w:hAnsi="Arial" w:cs="Arial"/>
          <w:sz w:val="24"/>
          <w:szCs w:val="24"/>
        </w:rPr>
        <w:t xml:space="preserve"> </w:t>
      </w:r>
      <w:r w:rsidR="008019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offers a wealth of information relating to the governor’s initiative and navigable waters issues, including links to maps showing the expansion of state-controlled waters inside conservation units created by the Alaska National Interest Lands Conservation Act of 1980 (ANILCA); links to the Alaska Mapper online tool that displays details on navigable waters statewide; and links to a variety of </w:t>
      </w:r>
      <w:r w:rsidR="00393FBD">
        <w:rPr>
          <w:rFonts w:ascii="Arial" w:hAnsi="Arial" w:cs="Arial"/>
          <w:sz w:val="24"/>
          <w:szCs w:val="24"/>
        </w:rPr>
        <w:t xml:space="preserve">supplementary </w:t>
      </w:r>
      <w:r w:rsidR="00994F1F">
        <w:rPr>
          <w:rFonts w:ascii="Arial" w:hAnsi="Arial" w:cs="Arial"/>
          <w:sz w:val="24"/>
          <w:szCs w:val="24"/>
        </w:rPr>
        <w:t>information</w:t>
      </w:r>
      <w:r w:rsidR="00393FBD">
        <w:rPr>
          <w:rFonts w:ascii="Arial" w:hAnsi="Arial" w:cs="Arial"/>
          <w:sz w:val="24"/>
          <w:szCs w:val="24"/>
        </w:rPr>
        <w:t>.</w:t>
      </w:r>
    </w:p>
    <w:p w14:paraId="19A1C5CB" w14:textId="6E2DAF8C" w:rsidR="00994F1F" w:rsidRDefault="00994F1F" w:rsidP="00994F1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4CA4C9" w14:textId="6217ABB2" w:rsidR="00994F1F" w:rsidRDefault="00994F1F" w:rsidP="00994F1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website also offers a form that boaters can use to share trip information with DNR -- such as put-in and take-out locations, water conditions, cargo loads, and photographs – that can help the state defend against federal usurpation of state authority over submerged lands.</w:t>
      </w:r>
    </w:p>
    <w:p w14:paraId="24444CD2" w14:textId="77777777" w:rsidR="003E3F6D" w:rsidRDefault="003E3F6D" w:rsidP="00994F1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8B5DFD" w14:textId="49EB2645" w:rsidR="00B52A05" w:rsidRPr="00C33188" w:rsidRDefault="008309E4" w:rsidP="00994F1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87659">
        <w:rPr>
          <w:rFonts w:ascii="Arial" w:hAnsi="Arial" w:cs="Arial"/>
          <w:sz w:val="24"/>
          <w:szCs w:val="24"/>
        </w:rPr>
        <w:t xml:space="preserve">We will soon publish </w:t>
      </w:r>
      <w:r w:rsidR="000865F1">
        <w:rPr>
          <w:rFonts w:ascii="Arial" w:hAnsi="Arial" w:cs="Arial"/>
          <w:sz w:val="24"/>
          <w:szCs w:val="24"/>
        </w:rPr>
        <w:t xml:space="preserve">additional data and documents </w:t>
      </w:r>
      <w:r w:rsidR="00C87659">
        <w:rPr>
          <w:rFonts w:ascii="Arial" w:hAnsi="Arial" w:cs="Arial"/>
          <w:sz w:val="24"/>
          <w:szCs w:val="24"/>
        </w:rPr>
        <w:t xml:space="preserve">showing the extent of state-owned and controlled resources in other </w:t>
      </w:r>
      <w:r>
        <w:rPr>
          <w:rFonts w:ascii="Arial" w:hAnsi="Arial" w:cs="Arial"/>
          <w:sz w:val="24"/>
          <w:szCs w:val="24"/>
        </w:rPr>
        <w:t>federal</w:t>
      </w:r>
      <w:r w:rsidR="00CB343F">
        <w:rPr>
          <w:rFonts w:ascii="Arial" w:hAnsi="Arial" w:cs="Arial"/>
          <w:sz w:val="24"/>
          <w:szCs w:val="24"/>
        </w:rPr>
        <w:t xml:space="preserve"> areas</w:t>
      </w:r>
      <w:r w:rsidR="00A60F92">
        <w:rPr>
          <w:rFonts w:ascii="Arial" w:hAnsi="Arial" w:cs="Arial"/>
          <w:sz w:val="24"/>
          <w:szCs w:val="24"/>
        </w:rPr>
        <w:t>, and we look forward to engaging with Alaskans about these updated maps</w:t>
      </w:r>
      <w:r w:rsidR="004F6CD8">
        <w:rPr>
          <w:rFonts w:ascii="Arial" w:hAnsi="Arial" w:cs="Arial"/>
          <w:sz w:val="24"/>
          <w:szCs w:val="24"/>
        </w:rPr>
        <w:t>,</w:t>
      </w:r>
      <w:r w:rsidR="00A60F9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B52A05">
        <w:rPr>
          <w:rFonts w:ascii="Arial" w:hAnsi="Arial" w:cs="Arial"/>
          <w:sz w:val="24"/>
          <w:szCs w:val="24"/>
        </w:rPr>
        <w:t>said Jim Walker, head of DNR’s Public Access Assertion and Defense</w:t>
      </w:r>
      <w:r w:rsidR="00A87F00">
        <w:rPr>
          <w:rFonts w:ascii="Arial" w:hAnsi="Arial" w:cs="Arial"/>
          <w:sz w:val="24"/>
          <w:szCs w:val="24"/>
        </w:rPr>
        <w:t xml:space="preserve"> (PAAD)</w:t>
      </w:r>
      <w:r w:rsidR="00B52A05">
        <w:rPr>
          <w:rFonts w:ascii="Arial" w:hAnsi="Arial" w:cs="Arial"/>
          <w:sz w:val="24"/>
          <w:szCs w:val="24"/>
        </w:rPr>
        <w:t xml:space="preserve"> </w:t>
      </w:r>
      <w:r w:rsidR="004F6CD8">
        <w:rPr>
          <w:rFonts w:ascii="Arial" w:hAnsi="Arial" w:cs="Arial"/>
          <w:sz w:val="24"/>
          <w:szCs w:val="24"/>
        </w:rPr>
        <w:t>unit</w:t>
      </w:r>
      <w:r w:rsidR="00C87659">
        <w:rPr>
          <w:rFonts w:ascii="Arial" w:hAnsi="Arial" w:cs="Arial"/>
          <w:sz w:val="24"/>
          <w:szCs w:val="24"/>
        </w:rPr>
        <w:t xml:space="preserve">, which is responsible for advancing Alaska’s interests in </w:t>
      </w:r>
      <w:r w:rsidR="00C87659" w:rsidRPr="00C33188">
        <w:rPr>
          <w:rFonts w:ascii="Arial" w:hAnsi="Arial" w:cs="Arial"/>
          <w:sz w:val="24"/>
          <w:szCs w:val="24"/>
        </w:rPr>
        <w:t>securing rightful access to public land in the state.</w:t>
      </w:r>
    </w:p>
    <w:p w14:paraId="245F1725" w14:textId="6F07BA59" w:rsidR="00C33188" w:rsidRPr="00C33188" w:rsidRDefault="00C33188" w:rsidP="00994F1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BC621F" w14:textId="77777777" w:rsidR="00C33188" w:rsidRPr="00C33188" w:rsidRDefault="00C33188" w:rsidP="00C33188">
      <w:pPr>
        <w:spacing w:line="276" w:lineRule="auto"/>
        <w:rPr>
          <w:rFonts w:ascii="Arial" w:hAnsi="Arial" w:cs="Arial"/>
          <w:sz w:val="24"/>
          <w:szCs w:val="24"/>
        </w:rPr>
      </w:pPr>
      <w:r w:rsidRPr="00C33188">
        <w:rPr>
          <w:rFonts w:ascii="Arial" w:hAnsi="Arial" w:cs="Arial"/>
          <w:sz w:val="24"/>
          <w:szCs w:val="24"/>
        </w:rPr>
        <w:t>Walker encouraged members of the public to contact the PAAD unit to report on any interactions they might have with federal authorities on state-owned submerged lands and state-managed navigable waters.</w:t>
      </w:r>
    </w:p>
    <w:p w14:paraId="31D4D613" w14:textId="77777777" w:rsidR="00C87659" w:rsidRPr="00393FBD" w:rsidRDefault="00C87659" w:rsidP="00994F1F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7E74CBE4" w14:textId="57B0B9CD" w:rsidR="004F6CD8" w:rsidRDefault="00B635C2" w:rsidP="00994F1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b/>
          <w:sz w:val="24"/>
          <w:szCs w:val="24"/>
        </w:rPr>
        <w:t>CONTACT:</w:t>
      </w:r>
      <w:r w:rsidRPr="007F7407">
        <w:rPr>
          <w:rFonts w:ascii="Arial" w:hAnsi="Arial" w:cs="Arial"/>
          <w:sz w:val="24"/>
          <w:szCs w:val="24"/>
        </w:rPr>
        <w:t xml:space="preserve"> </w:t>
      </w:r>
      <w:r w:rsidR="004F6CD8">
        <w:rPr>
          <w:rFonts w:ascii="Arial" w:hAnsi="Arial" w:cs="Arial"/>
          <w:sz w:val="24"/>
          <w:szCs w:val="24"/>
        </w:rPr>
        <w:t xml:space="preserve">Dan Saddler, </w:t>
      </w:r>
      <w:r w:rsidR="00EC5108">
        <w:rPr>
          <w:rFonts w:ascii="Arial" w:hAnsi="Arial" w:cs="Arial"/>
          <w:sz w:val="24"/>
          <w:szCs w:val="24"/>
        </w:rPr>
        <w:t>907-269-</w:t>
      </w:r>
      <w:r w:rsidR="004F6CD8">
        <w:rPr>
          <w:rFonts w:ascii="Arial" w:hAnsi="Arial" w:cs="Arial"/>
          <w:sz w:val="24"/>
          <w:szCs w:val="24"/>
        </w:rPr>
        <w:t xml:space="preserve">8427, </w:t>
      </w:r>
      <w:hyperlink r:id="rId8" w:history="1">
        <w:r w:rsidR="004F6CD8" w:rsidRPr="00F07326">
          <w:rPr>
            <w:rStyle w:val="Hyperlink"/>
            <w:rFonts w:ascii="Arial" w:hAnsi="Arial" w:cs="Arial"/>
            <w:sz w:val="24"/>
            <w:szCs w:val="24"/>
          </w:rPr>
          <w:t>dan.saddler@alaska.gov</w:t>
        </w:r>
      </w:hyperlink>
    </w:p>
    <w:p w14:paraId="416C3E00" w14:textId="77777777" w:rsidR="00EC5108" w:rsidRPr="00B52A05" w:rsidRDefault="00EC5108" w:rsidP="00B52A05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14:paraId="0C882327" w14:textId="1FA50FCF" w:rsidR="007F7407" w:rsidRDefault="00B635C2" w:rsidP="00B52A05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sz w:val="24"/>
          <w:szCs w:val="24"/>
        </w:rPr>
        <w:t>###</w:t>
      </w:r>
    </w:p>
    <w:p w14:paraId="77EECFC1" w14:textId="0A4E7543" w:rsidR="00C87659" w:rsidRDefault="00C87659" w:rsidP="00B52A05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14:paraId="2007BA27" w14:textId="77777777" w:rsidR="00994F1F" w:rsidRPr="007F7407" w:rsidRDefault="00994F1F" w:rsidP="00994F1F">
      <w:pPr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b/>
          <w:sz w:val="24"/>
          <w:szCs w:val="24"/>
        </w:rPr>
        <w:t>STAY CONNECTED:</w:t>
      </w:r>
    </w:p>
    <w:p w14:paraId="637D3A1D" w14:textId="77777777" w:rsidR="00994F1F" w:rsidRPr="007F7407" w:rsidRDefault="00994F1F" w:rsidP="00994F1F">
      <w:pPr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sz w:val="24"/>
          <w:szCs w:val="24"/>
        </w:rPr>
        <w:t xml:space="preserve">DNR Newsroom: </w:t>
      </w:r>
      <w:hyperlink r:id="rId9" w:history="1">
        <w:r w:rsidRPr="007F7407">
          <w:rPr>
            <w:rStyle w:val="Hyperlink"/>
            <w:rFonts w:ascii="Arial" w:hAnsi="Arial" w:cs="Arial"/>
            <w:sz w:val="24"/>
            <w:szCs w:val="24"/>
          </w:rPr>
          <w:t>http://dnr.alaska.gov/commis/dnr_newsroom.htm</w:t>
        </w:r>
      </w:hyperlink>
      <w:r w:rsidRPr="007F7407">
        <w:rPr>
          <w:rFonts w:ascii="Arial" w:hAnsi="Arial" w:cs="Arial"/>
          <w:sz w:val="24"/>
          <w:szCs w:val="24"/>
        </w:rPr>
        <w:t xml:space="preserve"> </w:t>
      </w:r>
    </w:p>
    <w:p w14:paraId="562B6378" w14:textId="77777777" w:rsidR="00994F1F" w:rsidRPr="007F7407" w:rsidRDefault="00994F1F" w:rsidP="00994F1F">
      <w:pPr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sz w:val="24"/>
          <w:szCs w:val="24"/>
        </w:rPr>
        <w:t xml:space="preserve">DNR on Social Media:  </w:t>
      </w:r>
      <w:hyperlink r:id="rId10" w:history="1">
        <w:r w:rsidRPr="007F7407">
          <w:rPr>
            <w:rStyle w:val="Hyperlink"/>
            <w:rFonts w:ascii="Arial" w:hAnsi="Arial" w:cs="Arial"/>
            <w:sz w:val="24"/>
            <w:szCs w:val="24"/>
          </w:rPr>
          <w:t>http://dnr.alaska.gov/commis/social_media.htm</w:t>
        </w:r>
      </w:hyperlink>
      <w:r w:rsidRPr="007F7407">
        <w:rPr>
          <w:rFonts w:ascii="Arial" w:hAnsi="Arial" w:cs="Arial"/>
          <w:sz w:val="24"/>
          <w:szCs w:val="24"/>
        </w:rPr>
        <w:t xml:space="preserve"> </w:t>
      </w:r>
    </w:p>
    <w:p w14:paraId="5993D2E0" w14:textId="77777777" w:rsidR="00994F1F" w:rsidRPr="007F7407" w:rsidRDefault="00994F1F" w:rsidP="00994F1F">
      <w:pPr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sz w:val="24"/>
          <w:szCs w:val="24"/>
        </w:rPr>
        <w:t xml:space="preserve">DNR Public Information Center: </w:t>
      </w:r>
      <w:hyperlink r:id="rId11" w:history="1">
        <w:r w:rsidRPr="007F7407">
          <w:rPr>
            <w:rStyle w:val="Hyperlink"/>
            <w:rFonts w:ascii="Arial" w:hAnsi="Arial" w:cs="Arial"/>
            <w:sz w:val="24"/>
            <w:szCs w:val="24"/>
          </w:rPr>
          <w:t>http://dnr.alaska.gov/commis/pic/</w:t>
        </w:r>
      </w:hyperlink>
    </w:p>
    <w:p w14:paraId="7EF53539" w14:textId="77777777" w:rsidR="00994F1F" w:rsidRPr="00B52A05" w:rsidRDefault="00994F1F" w:rsidP="00B52A05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sectPr w:rsidR="00994F1F" w:rsidRPr="00B52A05" w:rsidSect="00C24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650F" w14:textId="77777777" w:rsidR="00167FFA" w:rsidRDefault="00167FFA" w:rsidP="00167FFA">
      <w:pPr>
        <w:spacing w:after="0" w:line="240" w:lineRule="auto"/>
      </w:pPr>
      <w:r>
        <w:separator/>
      </w:r>
    </w:p>
  </w:endnote>
  <w:endnote w:type="continuationSeparator" w:id="0">
    <w:p w14:paraId="473D91A5" w14:textId="77777777" w:rsidR="00167FFA" w:rsidRDefault="00167FFA" w:rsidP="0016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631F" w14:textId="77777777" w:rsidR="00B52A05" w:rsidRDefault="00B5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3BF8" w14:textId="77777777" w:rsidR="00B52A05" w:rsidRDefault="00B5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892E" w14:textId="77777777" w:rsidR="00B52A05" w:rsidRDefault="00B5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308A" w14:textId="77777777" w:rsidR="00167FFA" w:rsidRDefault="00167FFA" w:rsidP="00167FFA">
      <w:pPr>
        <w:spacing w:after="0" w:line="240" w:lineRule="auto"/>
      </w:pPr>
      <w:r>
        <w:separator/>
      </w:r>
    </w:p>
  </w:footnote>
  <w:footnote w:type="continuationSeparator" w:id="0">
    <w:p w14:paraId="17D4A5F4" w14:textId="77777777" w:rsidR="00167FFA" w:rsidRDefault="00167FFA" w:rsidP="0016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ADD6" w14:textId="77777777" w:rsidR="00B52A05" w:rsidRDefault="00B52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D304" w14:textId="55DED4B6" w:rsidR="00B52A05" w:rsidRDefault="00B52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3F5C" w14:textId="77777777" w:rsidR="00B52A05" w:rsidRDefault="00B52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B2"/>
    <w:rsid w:val="0006670C"/>
    <w:rsid w:val="000865F1"/>
    <w:rsid w:val="000E21C9"/>
    <w:rsid w:val="00167FFA"/>
    <w:rsid w:val="00184AA0"/>
    <w:rsid w:val="001E5866"/>
    <w:rsid w:val="001F1105"/>
    <w:rsid w:val="00213B07"/>
    <w:rsid w:val="00243DAF"/>
    <w:rsid w:val="0029162A"/>
    <w:rsid w:val="002B6800"/>
    <w:rsid w:val="00306315"/>
    <w:rsid w:val="00393FBD"/>
    <w:rsid w:val="003E3F6D"/>
    <w:rsid w:val="00404CE3"/>
    <w:rsid w:val="004127C7"/>
    <w:rsid w:val="00422648"/>
    <w:rsid w:val="00470696"/>
    <w:rsid w:val="004D1BDE"/>
    <w:rsid w:val="004E509E"/>
    <w:rsid w:val="004F6CD8"/>
    <w:rsid w:val="00635329"/>
    <w:rsid w:val="00643FF3"/>
    <w:rsid w:val="00684093"/>
    <w:rsid w:val="007244E4"/>
    <w:rsid w:val="007462B9"/>
    <w:rsid w:val="007F07CA"/>
    <w:rsid w:val="007F7407"/>
    <w:rsid w:val="0080197C"/>
    <w:rsid w:val="00806717"/>
    <w:rsid w:val="008309E4"/>
    <w:rsid w:val="0090298A"/>
    <w:rsid w:val="00916338"/>
    <w:rsid w:val="00994F1F"/>
    <w:rsid w:val="009A02C7"/>
    <w:rsid w:val="009A5BE8"/>
    <w:rsid w:val="009D4E62"/>
    <w:rsid w:val="009F196A"/>
    <w:rsid w:val="00A20219"/>
    <w:rsid w:val="00A23F31"/>
    <w:rsid w:val="00A465BD"/>
    <w:rsid w:val="00A60F92"/>
    <w:rsid w:val="00A67647"/>
    <w:rsid w:val="00A87F00"/>
    <w:rsid w:val="00AE53EF"/>
    <w:rsid w:val="00AF3226"/>
    <w:rsid w:val="00B22558"/>
    <w:rsid w:val="00B46362"/>
    <w:rsid w:val="00B47193"/>
    <w:rsid w:val="00B52A05"/>
    <w:rsid w:val="00B6263B"/>
    <w:rsid w:val="00B635C2"/>
    <w:rsid w:val="00C12BB2"/>
    <w:rsid w:val="00C2405D"/>
    <w:rsid w:val="00C33188"/>
    <w:rsid w:val="00C70723"/>
    <w:rsid w:val="00C84190"/>
    <w:rsid w:val="00C87659"/>
    <w:rsid w:val="00CB343F"/>
    <w:rsid w:val="00D31570"/>
    <w:rsid w:val="00D57781"/>
    <w:rsid w:val="00EA40EB"/>
    <w:rsid w:val="00EC5108"/>
    <w:rsid w:val="00EC70F1"/>
    <w:rsid w:val="00ED5DD2"/>
    <w:rsid w:val="00EF50CA"/>
    <w:rsid w:val="00F36998"/>
    <w:rsid w:val="00FB135C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E89C3D6"/>
  <w15:chartTrackingRefBased/>
  <w15:docId w15:val="{970E54AD-FC5F-48DB-9E93-87AD699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C2"/>
  </w:style>
  <w:style w:type="paragraph" w:styleId="Heading1">
    <w:name w:val="heading 1"/>
    <w:basedOn w:val="Normal"/>
    <w:next w:val="Normal"/>
    <w:link w:val="Heading1Char"/>
    <w:uiPriority w:val="9"/>
    <w:qFormat/>
    <w:rsid w:val="007F7407"/>
    <w:pPr>
      <w:keepNext/>
      <w:spacing w:after="0" w:line="276" w:lineRule="auto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7407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styleId="Hyperlink">
    <w:name w:val="Hyperlink"/>
    <w:uiPriority w:val="99"/>
    <w:unhideWhenUsed/>
    <w:rsid w:val="007F74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05"/>
  </w:style>
  <w:style w:type="paragraph" w:styleId="Footer">
    <w:name w:val="footer"/>
    <w:basedOn w:val="Normal"/>
    <w:link w:val="FooterChar"/>
    <w:uiPriority w:val="99"/>
    <w:unhideWhenUsed/>
    <w:rsid w:val="00B5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05"/>
  </w:style>
  <w:style w:type="character" w:styleId="CommentReference">
    <w:name w:val="annotation reference"/>
    <w:basedOn w:val="DefaultParagraphFont"/>
    <w:uiPriority w:val="99"/>
    <w:semiHidden/>
    <w:unhideWhenUsed/>
    <w:rsid w:val="00EC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F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6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addler@alaska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nr.alaska.gov/mlw/paad/nav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nr.alaska.gov/commis/pic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dnr.alaska.gov/commis/social_media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nr.alaska.gov/commis/dnr_newsroom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McDaniel</dc:creator>
  <cp:keywords/>
  <dc:description/>
  <cp:lastModifiedBy>Saddler, Daniel R (DNR)</cp:lastModifiedBy>
  <cp:revision>7</cp:revision>
  <cp:lastPrinted>2021-05-05T22:37:00Z</cp:lastPrinted>
  <dcterms:created xsi:type="dcterms:W3CDTF">2021-05-05T21:29:00Z</dcterms:created>
  <dcterms:modified xsi:type="dcterms:W3CDTF">2021-05-05T23:10:00Z</dcterms:modified>
</cp:coreProperties>
</file>